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9" w:rsidRPr="00BC1BDC" w:rsidRDefault="00F12AA9" w:rsidP="00FD220E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C1BDC">
        <w:rPr>
          <w:rFonts w:asciiTheme="majorHAnsi" w:hAnsiTheme="majorHAnsi" w:cs="Times New Roman"/>
          <w:b/>
          <w:sz w:val="20"/>
          <w:szCs w:val="20"/>
        </w:rPr>
        <w:t>ACTA NRO. 002-</w:t>
      </w:r>
      <w:r w:rsidR="00026D2C" w:rsidRPr="00BC1BDC">
        <w:rPr>
          <w:rFonts w:asciiTheme="majorHAnsi" w:hAnsiTheme="majorHAnsi" w:cs="Times New Roman"/>
          <w:b/>
          <w:sz w:val="20"/>
          <w:szCs w:val="20"/>
        </w:rPr>
        <w:t xml:space="preserve"> RI-PUM-CFNGYE-001-2020</w:t>
      </w:r>
    </w:p>
    <w:p w:rsidR="00F12AA9" w:rsidRPr="00BC1BDC" w:rsidRDefault="00F12AA9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12AA9" w:rsidRPr="00BC1BDC" w:rsidRDefault="00F12AA9" w:rsidP="00FD220E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 w:rsidRPr="00BC1BDC">
        <w:rPr>
          <w:rFonts w:asciiTheme="majorHAnsi" w:hAnsiTheme="majorHAnsi" w:cs="Times New Roman"/>
          <w:b/>
          <w:sz w:val="20"/>
          <w:szCs w:val="20"/>
        </w:rPr>
        <w:t xml:space="preserve">ACTA DE APERTURA DE OFERTAS </w:t>
      </w:r>
      <w:r w:rsidR="008B3640" w:rsidRPr="00BC1BDC">
        <w:rPr>
          <w:rFonts w:asciiTheme="majorHAnsi" w:hAnsiTheme="majorHAnsi" w:cs="Times New Roman"/>
          <w:b/>
          <w:sz w:val="20"/>
          <w:szCs w:val="20"/>
          <w:lang w:val="es-EC"/>
        </w:rPr>
        <w:t>DEL PROCESO</w:t>
      </w:r>
      <w:r w:rsidR="008B3640" w:rsidRPr="00BC1BDC">
        <w:rPr>
          <w:rFonts w:asciiTheme="majorHAnsi" w:hAnsiTheme="majorHAnsi" w:cs="Times New Roman"/>
          <w:b/>
          <w:sz w:val="20"/>
          <w:szCs w:val="20"/>
        </w:rPr>
        <w:t xml:space="preserve"> DE </w:t>
      </w:r>
      <w:r w:rsidR="008B3640" w:rsidRPr="00BC1BDC">
        <w:rPr>
          <w:rFonts w:asciiTheme="majorHAnsi" w:hAnsiTheme="majorHAnsi" w:cs="Times New Roman"/>
          <w:b/>
          <w:bCs/>
          <w:sz w:val="20"/>
          <w:szCs w:val="20"/>
          <w:lang w:val="es-EC"/>
        </w:rPr>
        <w:t xml:space="preserve">ADQUISICIÓN DE REPUESTOS Y </w:t>
      </w:r>
      <w:r w:rsidR="008B3640" w:rsidRPr="00BC1BDC">
        <w:rPr>
          <w:rFonts w:asciiTheme="majorHAnsi" w:hAnsiTheme="majorHAnsi" w:cs="Times New Roman"/>
          <w:b/>
          <w:sz w:val="20"/>
          <w:szCs w:val="20"/>
          <w:lang w:val="es-EC"/>
        </w:rPr>
        <w:t>BIENES O SERVICIOS ÚNICOS EN EL MERCADO</w:t>
      </w:r>
      <w:r w:rsidR="008B3640" w:rsidRPr="00BC1BDC">
        <w:rPr>
          <w:rFonts w:asciiTheme="majorHAnsi" w:hAnsiTheme="majorHAnsi" w:cs="Times New Roman"/>
          <w:b/>
          <w:sz w:val="20"/>
          <w:szCs w:val="20"/>
        </w:rPr>
        <w:t xml:space="preserve"> NRO. RI-PUM-CFNGYE-001-2020 PARA LA CONTRATACIÓN DEL </w:t>
      </w:r>
      <w:r w:rsidR="008B3640" w:rsidRPr="00BC1BDC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SERVICIO ELECTRÓNICO BURSÁTIL PARA LA CORPORACIÓN FINANCIERA NACIONAL B.P.</w:t>
      </w:r>
    </w:p>
    <w:p w:rsidR="008B3640" w:rsidRPr="00BC1BDC" w:rsidRDefault="008B3640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8B3640" w:rsidRPr="00BC1BDC" w:rsidRDefault="00CC178B" w:rsidP="00FD220E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 w:rsidRPr="00BC1BDC">
        <w:rPr>
          <w:rFonts w:asciiTheme="majorHAnsi" w:hAnsiTheme="majorHAnsi" w:cs="Times New Roman"/>
          <w:sz w:val="20"/>
          <w:szCs w:val="20"/>
        </w:rPr>
        <w:t>En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la ciudad de Guayaquil, a los 27</w:t>
      </w:r>
      <w:r w:rsidRPr="00BC1BDC">
        <w:rPr>
          <w:rFonts w:asciiTheme="majorHAnsi" w:hAnsiTheme="majorHAnsi" w:cs="Times New Roman"/>
          <w:sz w:val="20"/>
          <w:szCs w:val="20"/>
        </w:rPr>
        <w:t xml:space="preserve"> días del mes de </w:t>
      </w:r>
      <w:r w:rsidR="00E8522B" w:rsidRPr="00BC1BDC">
        <w:rPr>
          <w:rFonts w:asciiTheme="majorHAnsi" w:hAnsiTheme="majorHAnsi" w:cs="Times New Roman"/>
          <w:sz w:val="20"/>
          <w:szCs w:val="20"/>
        </w:rPr>
        <w:t>ju</w:t>
      </w:r>
      <w:r w:rsidR="00F12AA9" w:rsidRPr="00BC1BDC">
        <w:rPr>
          <w:rFonts w:asciiTheme="majorHAnsi" w:hAnsiTheme="majorHAnsi" w:cs="Times New Roman"/>
          <w:sz w:val="20"/>
          <w:szCs w:val="20"/>
        </w:rPr>
        <w:t>l</w:t>
      </w:r>
      <w:r w:rsidR="00E8522B" w:rsidRPr="00BC1BDC">
        <w:rPr>
          <w:rFonts w:asciiTheme="majorHAnsi" w:hAnsiTheme="majorHAnsi" w:cs="Times New Roman"/>
          <w:sz w:val="20"/>
          <w:szCs w:val="20"/>
        </w:rPr>
        <w:t>io</w:t>
      </w:r>
      <w:r w:rsidRPr="00BC1BDC">
        <w:rPr>
          <w:rFonts w:asciiTheme="majorHAnsi" w:hAnsiTheme="majorHAnsi" w:cs="Times New Roman"/>
          <w:sz w:val="20"/>
          <w:szCs w:val="20"/>
        </w:rPr>
        <w:t xml:space="preserve"> del año 2020, siendo las 1</w:t>
      </w:r>
      <w:r w:rsidR="009539C9" w:rsidRPr="00BC1BDC">
        <w:rPr>
          <w:rFonts w:asciiTheme="majorHAnsi" w:hAnsiTheme="majorHAnsi" w:cs="Times New Roman"/>
          <w:sz w:val="20"/>
          <w:szCs w:val="20"/>
        </w:rPr>
        <w:t>4</w:t>
      </w:r>
      <w:r w:rsidRPr="00BC1BDC">
        <w:rPr>
          <w:rFonts w:asciiTheme="majorHAnsi" w:hAnsiTheme="majorHAnsi" w:cs="Times New Roman"/>
          <w:sz w:val="20"/>
          <w:szCs w:val="20"/>
        </w:rPr>
        <w:t xml:space="preserve">h00 en las instalaciones de la Corporación Financiera Nacional B.P., </w:t>
      </w:r>
      <w:r w:rsidR="00506741" w:rsidRPr="00BC1BDC">
        <w:rPr>
          <w:rFonts w:asciiTheme="majorHAnsi" w:hAnsiTheme="majorHAnsi" w:cs="Times New Roman"/>
          <w:sz w:val="20"/>
          <w:szCs w:val="20"/>
        </w:rPr>
        <w:t>compar</w:t>
      </w:r>
      <w:r w:rsidR="00F12AA9" w:rsidRPr="00BC1BDC">
        <w:rPr>
          <w:rFonts w:asciiTheme="majorHAnsi" w:hAnsiTheme="majorHAnsi" w:cs="Times New Roman"/>
          <w:sz w:val="20"/>
          <w:szCs w:val="20"/>
        </w:rPr>
        <w:t>ezco en mi calidad de delegada de la máxima autoridad de la CFN B.P.,</w:t>
      </w:r>
      <w:r w:rsidR="00506741" w:rsidRPr="00BC1BDC">
        <w:rPr>
          <w:rFonts w:asciiTheme="majorHAnsi" w:hAnsiTheme="majorHAnsi" w:cs="Times New Roman"/>
          <w:sz w:val="20"/>
          <w:szCs w:val="20"/>
        </w:rPr>
        <w:t xml:space="preserve"> a la apertura de la oferta presentada dentro del proceso de</w:t>
      </w:r>
      <w:r w:rsidRPr="00BC1BDC">
        <w:rPr>
          <w:rFonts w:asciiTheme="majorHAnsi" w:hAnsiTheme="majorHAnsi" w:cs="Times New Roman"/>
          <w:sz w:val="20"/>
          <w:szCs w:val="20"/>
        </w:rPr>
        <w:t xml:space="preserve"> </w:t>
      </w:r>
      <w:r w:rsidR="008B3640" w:rsidRPr="00BC1BDC">
        <w:rPr>
          <w:rFonts w:asciiTheme="majorHAnsi" w:hAnsiTheme="majorHAnsi" w:cs="Times New Roman"/>
          <w:b/>
          <w:bCs/>
          <w:sz w:val="20"/>
          <w:szCs w:val="20"/>
          <w:lang w:val="es-EC"/>
        </w:rPr>
        <w:t xml:space="preserve">ADQUISICIÓN DE REPUESTOS Y </w:t>
      </w:r>
      <w:r w:rsidR="008B3640" w:rsidRPr="00BC1BDC">
        <w:rPr>
          <w:rFonts w:asciiTheme="majorHAnsi" w:hAnsiTheme="majorHAnsi" w:cs="Times New Roman"/>
          <w:b/>
          <w:sz w:val="20"/>
          <w:szCs w:val="20"/>
          <w:lang w:val="es-EC"/>
        </w:rPr>
        <w:t>BIENES O SERVICIOS ÚNICOS EN EL MERCADO</w:t>
      </w:r>
      <w:r w:rsidR="008B3640" w:rsidRPr="00BC1BDC">
        <w:rPr>
          <w:rFonts w:asciiTheme="majorHAnsi" w:hAnsiTheme="majorHAnsi" w:cs="Times New Roman"/>
          <w:b/>
          <w:sz w:val="20"/>
          <w:szCs w:val="20"/>
        </w:rPr>
        <w:t xml:space="preserve"> NRO. RI-PUM-CFNGYE-001-2020 </w:t>
      </w:r>
      <w:r w:rsidR="00A12FBB" w:rsidRPr="00BC1BDC">
        <w:rPr>
          <w:rFonts w:asciiTheme="majorHAnsi" w:hAnsiTheme="majorHAnsi" w:cs="Times New Roman"/>
          <w:sz w:val="20"/>
          <w:szCs w:val="20"/>
        </w:rPr>
        <w:t>para la contratación del</w:t>
      </w:r>
      <w:r w:rsidR="00FD220E" w:rsidRPr="00BC1BD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B3640" w:rsidRPr="00BC1BDC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SERVICIO ELECTRÓNICO BURSÁTIL PARA LA CORPORACIÓN FINANCIERA NACIONAL B.P.</w:t>
      </w:r>
    </w:p>
    <w:p w:rsidR="00CC178B" w:rsidRPr="00BC1BDC" w:rsidRDefault="00CC178B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CC178B" w:rsidRPr="00BC1BDC" w:rsidRDefault="00506741" w:rsidP="00FD22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BC1BDC">
        <w:rPr>
          <w:rFonts w:asciiTheme="majorHAnsi" w:hAnsiTheme="majorHAnsi" w:cs="Times New Roman"/>
          <w:sz w:val="20"/>
          <w:szCs w:val="20"/>
        </w:rPr>
        <w:t>De conformidad con los Pliegos del referido proceso, Sección III, numeral 3.1. Cr</w:t>
      </w:r>
      <w:r w:rsidR="008B3640" w:rsidRPr="00BC1BDC">
        <w:rPr>
          <w:rFonts w:asciiTheme="majorHAnsi" w:hAnsiTheme="majorHAnsi" w:cs="Times New Roman"/>
          <w:sz w:val="20"/>
          <w:szCs w:val="20"/>
        </w:rPr>
        <w:t>onograma del procedimiento, el 27</w:t>
      </w:r>
      <w:r w:rsidRPr="00BC1BDC">
        <w:rPr>
          <w:rFonts w:asciiTheme="majorHAnsi" w:hAnsiTheme="majorHAnsi" w:cs="Times New Roman"/>
          <w:sz w:val="20"/>
          <w:szCs w:val="20"/>
        </w:rPr>
        <w:t xml:space="preserve"> de </w:t>
      </w:r>
      <w:r w:rsidR="006456AA" w:rsidRPr="00BC1BDC">
        <w:rPr>
          <w:rFonts w:asciiTheme="majorHAnsi" w:hAnsiTheme="majorHAnsi" w:cs="Times New Roman"/>
          <w:sz w:val="20"/>
          <w:szCs w:val="20"/>
        </w:rPr>
        <w:t>ju</w:t>
      </w:r>
      <w:r w:rsidR="00F12AA9" w:rsidRPr="00BC1BDC">
        <w:rPr>
          <w:rFonts w:asciiTheme="majorHAnsi" w:hAnsiTheme="majorHAnsi" w:cs="Times New Roman"/>
          <w:sz w:val="20"/>
          <w:szCs w:val="20"/>
        </w:rPr>
        <w:t>l</w:t>
      </w:r>
      <w:r w:rsidR="006456AA" w:rsidRPr="00BC1BDC">
        <w:rPr>
          <w:rFonts w:asciiTheme="majorHAnsi" w:hAnsiTheme="majorHAnsi" w:cs="Times New Roman"/>
          <w:sz w:val="20"/>
          <w:szCs w:val="20"/>
        </w:rPr>
        <w:t>io</w:t>
      </w:r>
      <w:r w:rsidRPr="00BC1BDC">
        <w:rPr>
          <w:rFonts w:asciiTheme="majorHAnsi" w:hAnsiTheme="majorHAnsi" w:cs="Times New Roman"/>
          <w:sz w:val="20"/>
          <w:szCs w:val="20"/>
        </w:rPr>
        <w:t xml:space="preserve"> de 2020, a las 1</w:t>
      </w:r>
      <w:r w:rsidR="00F12AA9" w:rsidRPr="00BC1BDC">
        <w:rPr>
          <w:rFonts w:asciiTheme="majorHAnsi" w:hAnsiTheme="majorHAnsi" w:cs="Times New Roman"/>
          <w:sz w:val="20"/>
          <w:szCs w:val="20"/>
        </w:rPr>
        <w:t>3</w:t>
      </w:r>
      <w:r w:rsidRPr="00BC1BDC">
        <w:rPr>
          <w:rFonts w:asciiTheme="majorHAnsi" w:hAnsiTheme="majorHAnsi" w:cs="Times New Roman"/>
          <w:sz w:val="20"/>
          <w:szCs w:val="20"/>
        </w:rPr>
        <w:t>h00, se cumplió la fecha y hora límite de recepción de ofertas.</w:t>
      </w:r>
    </w:p>
    <w:p w:rsidR="00506741" w:rsidRPr="00BC1BDC" w:rsidRDefault="00506741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CC178B" w:rsidRPr="00BC1BDC" w:rsidRDefault="00CC178B" w:rsidP="00FD220E">
      <w:pPr>
        <w:pStyle w:val="Ttulo1"/>
        <w:spacing w:before="0" w:line="240" w:lineRule="auto"/>
        <w:jc w:val="both"/>
        <w:rPr>
          <w:rFonts w:cs="Times New Roman"/>
          <w:color w:val="auto"/>
          <w:sz w:val="20"/>
          <w:szCs w:val="20"/>
        </w:rPr>
      </w:pPr>
      <w:r w:rsidRPr="00BC1BDC">
        <w:rPr>
          <w:rFonts w:cs="Times New Roman"/>
          <w:color w:val="auto"/>
          <w:sz w:val="20"/>
          <w:szCs w:val="20"/>
        </w:rPr>
        <w:t xml:space="preserve">PUNTO </w:t>
      </w:r>
      <w:r w:rsidR="00F12AA9" w:rsidRPr="00BC1BDC">
        <w:rPr>
          <w:rFonts w:cs="Times New Roman"/>
          <w:color w:val="auto"/>
          <w:sz w:val="20"/>
          <w:szCs w:val="20"/>
        </w:rPr>
        <w:t>UNO. -</w:t>
      </w:r>
      <w:r w:rsidRPr="00BC1BDC">
        <w:rPr>
          <w:rFonts w:cs="Times New Roman"/>
          <w:color w:val="auto"/>
          <w:sz w:val="20"/>
          <w:szCs w:val="20"/>
        </w:rPr>
        <w:t xml:space="preserve"> </w:t>
      </w:r>
      <w:r w:rsidR="00506741" w:rsidRPr="00BC1BDC">
        <w:rPr>
          <w:rFonts w:cs="Times New Roman"/>
          <w:color w:val="auto"/>
          <w:sz w:val="20"/>
          <w:szCs w:val="20"/>
        </w:rPr>
        <w:t>RECEPCIÓN DE OFERTA</w:t>
      </w:r>
    </w:p>
    <w:p w:rsidR="00CC178B" w:rsidRPr="00BC1BDC" w:rsidRDefault="00CC178B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8B3640" w:rsidRPr="00BC1BDC" w:rsidRDefault="004F1BDE" w:rsidP="00FD22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BC1BDC">
        <w:rPr>
          <w:rFonts w:asciiTheme="majorHAnsi" w:hAnsiTheme="majorHAnsi" w:cs="Times New Roman"/>
          <w:sz w:val="20"/>
          <w:szCs w:val="20"/>
        </w:rPr>
        <w:t xml:space="preserve">Se deja constancia que en el presente proceso de contratación de </w:t>
      </w:r>
      <w:r w:rsidR="008B3640" w:rsidRPr="00BC1BDC">
        <w:rPr>
          <w:rFonts w:asciiTheme="majorHAnsi" w:hAnsiTheme="majorHAnsi" w:cs="Times New Roman"/>
          <w:b/>
          <w:bCs/>
          <w:sz w:val="20"/>
          <w:szCs w:val="20"/>
          <w:lang w:val="es-EC"/>
        </w:rPr>
        <w:t xml:space="preserve">Adquisición De Repuestos y </w:t>
      </w:r>
      <w:r w:rsidR="008B3640" w:rsidRPr="00BC1BDC">
        <w:rPr>
          <w:rFonts w:asciiTheme="majorHAnsi" w:hAnsiTheme="majorHAnsi" w:cs="Times New Roman"/>
          <w:b/>
          <w:sz w:val="20"/>
          <w:szCs w:val="20"/>
          <w:lang w:val="es-EC"/>
        </w:rPr>
        <w:t>Bienes o Servicios Únicos en el Mercado</w:t>
      </w:r>
      <w:r w:rsidRPr="00BC1BDC">
        <w:rPr>
          <w:rFonts w:asciiTheme="majorHAnsi" w:hAnsiTheme="majorHAnsi" w:cs="Times New Roman"/>
          <w:b/>
          <w:sz w:val="20"/>
          <w:szCs w:val="20"/>
        </w:rPr>
        <w:t xml:space="preserve"> Nro.</w:t>
      </w:r>
      <w:r w:rsidRPr="00BC1BDC">
        <w:rPr>
          <w:rFonts w:asciiTheme="majorHAnsi" w:hAnsiTheme="majorHAnsi" w:cs="Times New Roman"/>
          <w:sz w:val="20"/>
          <w:szCs w:val="20"/>
        </w:rPr>
        <w:t xml:space="preserve"> </w:t>
      </w:r>
      <w:r w:rsidR="008B3640" w:rsidRPr="00BC1BDC">
        <w:rPr>
          <w:rFonts w:asciiTheme="majorHAnsi" w:hAnsiTheme="majorHAnsi" w:cs="Times New Roman"/>
          <w:b/>
          <w:sz w:val="20"/>
          <w:szCs w:val="20"/>
        </w:rPr>
        <w:t>RI-PUM-CFNGYE-001-2020</w:t>
      </w:r>
      <w:r w:rsidRPr="00BC1BDC">
        <w:rPr>
          <w:rFonts w:asciiTheme="majorHAnsi" w:hAnsiTheme="majorHAnsi" w:cs="Times New Roman"/>
          <w:sz w:val="20"/>
          <w:szCs w:val="20"/>
        </w:rPr>
        <w:t xml:space="preserve">, se recibió un (01) oferta, </w:t>
      </w:r>
      <w:r w:rsidR="008B3640" w:rsidRPr="00BC1BDC">
        <w:rPr>
          <w:rFonts w:asciiTheme="majorHAnsi" w:hAnsiTheme="majorHAnsi" w:cs="Times New Roman"/>
          <w:sz w:val="20"/>
          <w:szCs w:val="20"/>
        </w:rPr>
        <w:t>dentro de la fecha y hora límite de acuerdo al siguiente detalle:</w:t>
      </w:r>
    </w:p>
    <w:p w:rsidR="00FD220E" w:rsidRPr="00BC1BDC" w:rsidRDefault="00FD220E" w:rsidP="00FD22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715"/>
        <w:gridCol w:w="4577"/>
        <w:gridCol w:w="1534"/>
        <w:gridCol w:w="1786"/>
      </w:tblGrid>
      <w:tr w:rsidR="004F1BDE" w:rsidRPr="00BC1BDC" w:rsidTr="008B3640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1BDE" w:rsidRPr="00BC1BDC" w:rsidRDefault="004F1BDE" w:rsidP="00FD220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BC1BD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MX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1BDE" w:rsidRPr="00BC1BDC" w:rsidRDefault="004F1BDE" w:rsidP="00FD220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BC1BD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NOMBRE DEL OFERENTE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1BDE" w:rsidRPr="00BC1BDC" w:rsidRDefault="004F1BDE" w:rsidP="00FD220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BC1BD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RUC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1BDE" w:rsidRPr="00BC1BDC" w:rsidRDefault="004F1BDE" w:rsidP="00FD220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BC1BD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FECHA  Y HORA DE RECEPCIÓN</w:t>
            </w:r>
          </w:p>
        </w:tc>
      </w:tr>
      <w:tr w:rsidR="004F1BDE" w:rsidRPr="00BC1BDC" w:rsidTr="008B3640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BDE" w:rsidRPr="00BC1BDC" w:rsidRDefault="004F1BDE" w:rsidP="00FD220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MX"/>
              </w:rPr>
            </w:pPr>
            <w:r w:rsidRPr="00BC1BD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MX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E" w:rsidRPr="00BC1BDC" w:rsidRDefault="008B3640" w:rsidP="00FD22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s-EC" w:eastAsia="es-ES"/>
              </w:rPr>
            </w:pPr>
            <w:r w:rsidRPr="00BC1BDC">
              <w:rPr>
                <w:rFonts w:asciiTheme="majorHAnsi" w:hAnsiTheme="majorHAnsi" w:cs="Times New Roman"/>
                <w:bCs/>
                <w:sz w:val="20"/>
                <w:szCs w:val="20"/>
                <w:lang w:val="es-EC"/>
              </w:rPr>
              <w:t>SOCIEDAD PROVEEDORA Y ADMINISTRADORA DEL SISTEMA ÚNICO BURSATIL REDEVAL RED DEL MERCADO DE VALORES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E" w:rsidRPr="00BC1BDC" w:rsidRDefault="008B3640" w:rsidP="00FD22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es-EC" w:eastAsia="es-ES"/>
              </w:rPr>
            </w:pPr>
            <w:r w:rsidRPr="00BC1BDC">
              <w:rPr>
                <w:rStyle w:val="Textoennegrita"/>
                <w:b w:val="0"/>
                <w:sz w:val="20"/>
                <w:szCs w:val="20"/>
              </w:rPr>
              <w:t>0991371079001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E" w:rsidRPr="00BC1BDC" w:rsidRDefault="00FD220E" w:rsidP="00FD220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MX"/>
              </w:rPr>
            </w:pPr>
            <w:r w:rsidRPr="00BC1BD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MX"/>
              </w:rPr>
              <w:t>27-Julio-2020</w:t>
            </w:r>
          </w:p>
          <w:p w:rsidR="004F1BDE" w:rsidRPr="00BC1BDC" w:rsidRDefault="00FD220E" w:rsidP="00FD220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MX"/>
              </w:rPr>
            </w:pPr>
            <w:r w:rsidRPr="00BC1BD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MX"/>
              </w:rPr>
              <w:t>11h05</w:t>
            </w:r>
          </w:p>
        </w:tc>
      </w:tr>
    </w:tbl>
    <w:p w:rsidR="004F1BDE" w:rsidRDefault="004F1BDE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8B3640" w:rsidRPr="00BC1BDC" w:rsidRDefault="008B3640" w:rsidP="00FD220E">
      <w:pPr>
        <w:pStyle w:val="Ttulo1"/>
        <w:spacing w:before="0" w:line="240" w:lineRule="auto"/>
        <w:jc w:val="both"/>
        <w:rPr>
          <w:rFonts w:cs="Times New Roman"/>
          <w:color w:val="auto"/>
          <w:sz w:val="20"/>
          <w:szCs w:val="20"/>
        </w:rPr>
      </w:pPr>
      <w:r w:rsidRPr="00BC1BDC">
        <w:rPr>
          <w:rFonts w:cs="Times New Roman"/>
          <w:color w:val="auto"/>
          <w:sz w:val="20"/>
          <w:szCs w:val="20"/>
        </w:rPr>
        <w:t>PUNTO DOS.- APERTURA DE</w:t>
      </w:r>
      <w:r w:rsidR="00FD220E" w:rsidRPr="00BC1BDC">
        <w:rPr>
          <w:rFonts w:cs="Times New Roman"/>
          <w:color w:val="auto"/>
          <w:sz w:val="20"/>
          <w:szCs w:val="20"/>
        </w:rPr>
        <w:t>L</w:t>
      </w:r>
      <w:r w:rsidRPr="00BC1BDC">
        <w:rPr>
          <w:rFonts w:cs="Times New Roman"/>
          <w:color w:val="auto"/>
          <w:sz w:val="20"/>
          <w:szCs w:val="20"/>
        </w:rPr>
        <w:t xml:space="preserve"> SOBRE DE LA OFERTA</w:t>
      </w:r>
    </w:p>
    <w:p w:rsidR="008B3640" w:rsidRDefault="008B3640" w:rsidP="00FD22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8B3640" w:rsidRPr="00BC1BDC" w:rsidRDefault="00BC1BDC" w:rsidP="00FD220E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ES"/>
        </w:rPr>
      </w:pPr>
      <w:r w:rsidRPr="00BC1BDC">
        <w:rPr>
          <w:rFonts w:asciiTheme="majorHAnsi" w:hAnsiTheme="majorHAnsi"/>
          <w:sz w:val="20"/>
          <w:szCs w:val="20"/>
          <w:lang w:val="es-ES"/>
        </w:rPr>
        <w:t xml:space="preserve">Una vez verificado que la oferta se encuentra debidamente sellada, habilitada en el RUP, </w:t>
      </w:r>
      <w:r>
        <w:rPr>
          <w:rFonts w:asciiTheme="majorHAnsi" w:hAnsiTheme="majorHAnsi"/>
          <w:sz w:val="20"/>
          <w:szCs w:val="20"/>
          <w:lang w:val="es-ES"/>
        </w:rPr>
        <w:t xml:space="preserve">y </w:t>
      </w:r>
      <w:r>
        <w:rPr>
          <w:rFonts w:asciiTheme="majorHAnsi" w:hAnsiTheme="majorHAnsi" w:cs="Times New Roman"/>
          <w:sz w:val="20"/>
          <w:szCs w:val="20"/>
        </w:rPr>
        <w:t>d</w:t>
      </w:r>
      <w:r w:rsidR="008B3640" w:rsidRPr="00BC1BDC">
        <w:rPr>
          <w:rFonts w:asciiTheme="majorHAnsi" w:hAnsiTheme="majorHAnsi" w:cs="Times New Roman"/>
          <w:sz w:val="20"/>
          <w:szCs w:val="20"/>
        </w:rPr>
        <w:t>e conformidad con lo establ</w:t>
      </w:r>
      <w:r w:rsidR="00E05563" w:rsidRPr="00BC1BDC">
        <w:rPr>
          <w:rFonts w:asciiTheme="majorHAnsi" w:hAnsiTheme="majorHAnsi" w:cs="Times New Roman"/>
          <w:sz w:val="20"/>
          <w:szCs w:val="20"/>
        </w:rPr>
        <w:t>ecido en la SECCIÓN I, numeral 1.5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de las Condiciones </w:t>
      </w:r>
      <w:r w:rsidR="00E05563" w:rsidRPr="00BC1BDC">
        <w:rPr>
          <w:rFonts w:asciiTheme="majorHAnsi" w:hAnsiTheme="majorHAnsi" w:cs="Times New Roman"/>
          <w:sz w:val="20"/>
          <w:szCs w:val="20"/>
        </w:rPr>
        <w:t>Generales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del Pliego, </w:t>
      </w:r>
      <w:r w:rsidR="00E05563" w:rsidRPr="00BC1BDC">
        <w:rPr>
          <w:rFonts w:asciiTheme="majorHAnsi" w:hAnsiTheme="majorHAnsi" w:cs="Times New Roman"/>
          <w:sz w:val="20"/>
          <w:szCs w:val="20"/>
        </w:rPr>
        <w:t>se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procede con la apertura de </w:t>
      </w:r>
      <w:r w:rsidR="00E05563" w:rsidRPr="00BC1BDC">
        <w:rPr>
          <w:rFonts w:asciiTheme="majorHAnsi" w:hAnsiTheme="majorHAnsi" w:cs="Times New Roman"/>
          <w:sz w:val="20"/>
          <w:szCs w:val="20"/>
        </w:rPr>
        <w:t>la oferta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</w:t>
      </w:r>
      <w:r w:rsidR="00E05563" w:rsidRPr="00BC1BDC">
        <w:rPr>
          <w:rFonts w:asciiTheme="majorHAnsi" w:hAnsiTheme="majorHAnsi" w:cs="Times New Roman"/>
          <w:sz w:val="20"/>
          <w:szCs w:val="20"/>
        </w:rPr>
        <w:t>presentada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en el proceso de </w:t>
      </w:r>
      <w:r w:rsidR="00A12FBB" w:rsidRPr="00BC1BDC">
        <w:rPr>
          <w:rFonts w:asciiTheme="majorHAnsi" w:hAnsiTheme="majorHAnsi" w:cs="Times New Roman"/>
          <w:b/>
          <w:bCs/>
          <w:sz w:val="20"/>
          <w:szCs w:val="20"/>
          <w:lang w:val="es-EC"/>
        </w:rPr>
        <w:t xml:space="preserve">Adquisición De Repuestos y </w:t>
      </w:r>
      <w:r w:rsidR="00A12FBB" w:rsidRPr="00BC1BDC">
        <w:rPr>
          <w:rFonts w:asciiTheme="majorHAnsi" w:hAnsiTheme="majorHAnsi" w:cs="Times New Roman"/>
          <w:b/>
          <w:sz w:val="20"/>
          <w:szCs w:val="20"/>
          <w:lang w:val="es-EC"/>
        </w:rPr>
        <w:t>Bienes o Servicios Únicos en el Mercado</w:t>
      </w:r>
      <w:r w:rsidR="00E05563" w:rsidRPr="00BC1BD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A12FBB" w:rsidRPr="00BC1BDC">
        <w:rPr>
          <w:rFonts w:asciiTheme="majorHAnsi" w:hAnsiTheme="majorHAnsi" w:cs="Times New Roman"/>
          <w:b/>
          <w:sz w:val="20"/>
          <w:szCs w:val="20"/>
        </w:rPr>
        <w:t>Nro.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</w:t>
      </w:r>
      <w:r w:rsidR="00E05563" w:rsidRPr="00BC1BDC">
        <w:rPr>
          <w:rFonts w:asciiTheme="majorHAnsi" w:hAnsiTheme="majorHAnsi" w:cs="Times New Roman"/>
          <w:b/>
          <w:sz w:val="20"/>
          <w:szCs w:val="20"/>
        </w:rPr>
        <w:t>RI-PUM-CFNGYE-001-2020</w:t>
      </w:r>
      <w:r w:rsidR="008B3640" w:rsidRPr="00BC1BD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B3640" w:rsidRPr="00BC1BDC">
        <w:rPr>
          <w:rFonts w:asciiTheme="majorHAnsi" w:hAnsiTheme="majorHAnsi" w:cs="Times New Roman"/>
          <w:sz w:val="20"/>
          <w:szCs w:val="20"/>
        </w:rPr>
        <w:t>para la</w:t>
      </w:r>
      <w:r w:rsidR="00E05563" w:rsidRPr="00BC1BDC">
        <w:rPr>
          <w:rFonts w:asciiTheme="majorHAnsi" w:hAnsiTheme="majorHAnsi" w:cs="Times New Roman"/>
          <w:sz w:val="20"/>
          <w:szCs w:val="20"/>
        </w:rPr>
        <w:t xml:space="preserve"> contratación del </w:t>
      </w:r>
      <w:r w:rsidR="008B3640" w:rsidRPr="00BC1BDC">
        <w:rPr>
          <w:rFonts w:asciiTheme="majorHAnsi" w:hAnsiTheme="majorHAnsi" w:cs="Times New Roman"/>
          <w:sz w:val="20"/>
          <w:szCs w:val="20"/>
        </w:rPr>
        <w:t xml:space="preserve"> </w:t>
      </w:r>
      <w:r w:rsidR="00E05563" w:rsidRPr="00BC1BDC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SERVICIO ELECTRÓNICO BURSÁTIL PARA LA CORPORACIÓN FINANCIERA NACIONAL B.P.</w:t>
      </w:r>
      <w:r w:rsidR="008B3640" w:rsidRPr="00BC1BDC">
        <w:rPr>
          <w:rFonts w:asciiTheme="majorHAnsi" w:hAnsiTheme="majorHAnsi" w:cs="Times New Roman"/>
          <w:sz w:val="20"/>
          <w:szCs w:val="20"/>
        </w:rPr>
        <w:t>, de acuerdo al siguiente detalle:</w:t>
      </w:r>
    </w:p>
    <w:p w:rsidR="008B3640" w:rsidRPr="00BC1BDC" w:rsidRDefault="008B3640" w:rsidP="00FD220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  <w:lang w:eastAsia="es-EC"/>
        </w:rPr>
      </w:pPr>
    </w:p>
    <w:tbl>
      <w:tblPr>
        <w:tblStyle w:val="Tablaconcuadrcula"/>
        <w:tblW w:w="5000" w:type="pct"/>
        <w:jc w:val="center"/>
        <w:tblLayout w:type="fixed"/>
        <w:tblLook w:val="04A0"/>
      </w:tblPr>
      <w:tblGrid>
        <w:gridCol w:w="817"/>
        <w:gridCol w:w="4015"/>
        <w:gridCol w:w="1516"/>
        <w:gridCol w:w="2372"/>
      </w:tblGrid>
      <w:tr w:rsidR="008B3640" w:rsidRPr="00BC1BDC" w:rsidTr="00FD220E">
        <w:trPr>
          <w:jc w:val="center"/>
        </w:trPr>
        <w:tc>
          <w:tcPr>
            <w:tcW w:w="468" w:type="pct"/>
            <w:shd w:val="clear" w:color="auto" w:fill="BFBFBF" w:themeFill="background1" w:themeFillShade="BF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/>
                <w:sz w:val="20"/>
                <w:szCs w:val="20"/>
              </w:rPr>
              <w:t>NRO.</w:t>
            </w:r>
          </w:p>
        </w:tc>
        <w:tc>
          <w:tcPr>
            <w:tcW w:w="2302" w:type="pct"/>
            <w:shd w:val="clear" w:color="auto" w:fill="BFBFBF" w:themeFill="background1" w:themeFillShade="BF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/>
                <w:sz w:val="20"/>
                <w:szCs w:val="20"/>
              </w:rPr>
              <w:t>NOMBRE DEL OFERENTE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/>
                <w:sz w:val="20"/>
                <w:szCs w:val="20"/>
              </w:rPr>
              <w:t>ORIGINAL</w:t>
            </w:r>
          </w:p>
        </w:tc>
        <w:tc>
          <w:tcPr>
            <w:tcW w:w="1360" w:type="pct"/>
            <w:shd w:val="clear" w:color="auto" w:fill="BFBFBF" w:themeFill="background1" w:themeFillShade="BF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NO. DE HOJAS Y OBSERVACIONES</w:t>
            </w:r>
          </w:p>
        </w:tc>
      </w:tr>
      <w:tr w:rsidR="008B3640" w:rsidRPr="00BC1BDC" w:rsidTr="00FD220E">
        <w:trPr>
          <w:jc w:val="center"/>
        </w:trPr>
        <w:tc>
          <w:tcPr>
            <w:tcW w:w="468" w:type="pct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>01</w:t>
            </w:r>
          </w:p>
        </w:tc>
        <w:tc>
          <w:tcPr>
            <w:tcW w:w="2302" w:type="pct"/>
            <w:vAlign w:val="center"/>
          </w:tcPr>
          <w:p w:rsidR="008B3640" w:rsidRPr="00BC1BDC" w:rsidRDefault="00E05563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Cs/>
                <w:sz w:val="20"/>
                <w:szCs w:val="20"/>
                <w:lang w:val="es-EC"/>
              </w:rPr>
              <w:t>SOCIEDAD PROVEEDORA Y ADMINISTRADORA DEL SISTEMA ÚNICO BURSATIL REDEVAL RED DEL MERCADO DE VALORES S.A.</w:t>
            </w:r>
          </w:p>
        </w:tc>
        <w:tc>
          <w:tcPr>
            <w:tcW w:w="869" w:type="pct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>X</w:t>
            </w:r>
          </w:p>
        </w:tc>
        <w:tc>
          <w:tcPr>
            <w:tcW w:w="1360" w:type="pct"/>
            <w:vAlign w:val="center"/>
          </w:tcPr>
          <w:p w:rsidR="008B3640" w:rsidRPr="00BC1BDC" w:rsidRDefault="008B3640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 xml:space="preserve">Oferta </w:t>
            </w:r>
            <w:r w:rsidR="00E05563" w:rsidRPr="00BC1BDC">
              <w:rPr>
                <w:rFonts w:asciiTheme="majorHAnsi" w:hAnsiTheme="majorHAnsi" w:cs="Times New Roman"/>
                <w:sz w:val="20"/>
                <w:szCs w:val="20"/>
              </w:rPr>
              <w:t>con</w:t>
            </w: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 xml:space="preserve"> sumilla y foliatura</w:t>
            </w:r>
            <w:r w:rsidR="00FD220E" w:rsidRPr="00BC1BD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D3525D" w:rsidRPr="00BC1BDC" w:rsidRDefault="00D3525D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 xml:space="preserve">48 páginas </w:t>
            </w:r>
          </w:p>
        </w:tc>
      </w:tr>
    </w:tbl>
    <w:p w:rsidR="00BC1BDC" w:rsidRPr="00BC1BDC" w:rsidRDefault="00BC1BDC" w:rsidP="00FD220E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  <w:lang w:eastAsia="es-EC"/>
        </w:rPr>
      </w:pPr>
    </w:p>
    <w:p w:rsidR="00E67DFB" w:rsidRPr="00BC1BDC" w:rsidRDefault="00E67DFB" w:rsidP="00FD22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BC1BDC">
        <w:rPr>
          <w:rFonts w:asciiTheme="majorHAnsi" w:hAnsiTheme="majorHAnsi" w:cs="Times New Roman"/>
          <w:sz w:val="20"/>
          <w:szCs w:val="20"/>
        </w:rPr>
        <w:t>Una vez elaborada el acta, se procede a suscribir como constancia de lo actuado.</w:t>
      </w:r>
    </w:p>
    <w:p w:rsidR="00E67DFB" w:rsidRPr="00BC1BDC" w:rsidRDefault="00E67DFB" w:rsidP="00FD22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67DFB" w:rsidRPr="00BC1BDC" w:rsidRDefault="00E67DFB" w:rsidP="00FD220E">
      <w:pPr>
        <w:spacing w:after="0" w:line="240" w:lineRule="auto"/>
        <w:ind w:left="708" w:hanging="708"/>
        <w:jc w:val="center"/>
        <w:rPr>
          <w:rFonts w:asciiTheme="majorHAnsi" w:hAnsiTheme="majorHAnsi" w:cs="Times New Roman"/>
          <w:sz w:val="20"/>
          <w:szCs w:val="20"/>
        </w:rPr>
      </w:pPr>
    </w:p>
    <w:p w:rsidR="00E67DFB" w:rsidRPr="00BC1BDC" w:rsidRDefault="00E67DFB" w:rsidP="00FD220E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:rsidR="00E67DFB" w:rsidRPr="00BC1BDC" w:rsidRDefault="00E67DFB" w:rsidP="00FD220E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C1BDC">
        <w:rPr>
          <w:rFonts w:asciiTheme="majorHAnsi" w:hAnsiTheme="majorHAnsi" w:cs="Times New Roman"/>
          <w:b/>
          <w:sz w:val="20"/>
          <w:szCs w:val="20"/>
        </w:rPr>
        <w:t xml:space="preserve">ING. GRACE RODRÍGUEZ BARCOS </w:t>
      </w:r>
    </w:p>
    <w:p w:rsidR="00E67DFB" w:rsidRPr="00BC1BDC" w:rsidRDefault="00E67DFB" w:rsidP="00FD220E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C1BDC">
        <w:rPr>
          <w:rFonts w:asciiTheme="majorHAnsi" w:hAnsiTheme="majorHAnsi" w:cs="Times New Roman"/>
          <w:b/>
          <w:sz w:val="20"/>
          <w:szCs w:val="20"/>
        </w:rPr>
        <w:t>GERENTE ADMINISTRATIVA</w:t>
      </w:r>
    </w:p>
    <w:p w:rsidR="00E67DFB" w:rsidRPr="00BC1BDC" w:rsidRDefault="00E67DFB" w:rsidP="00D3525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BC1BDC">
        <w:rPr>
          <w:rFonts w:asciiTheme="majorHAnsi" w:hAnsiTheme="majorHAnsi" w:cs="Times New Roman"/>
          <w:b/>
          <w:bCs/>
          <w:sz w:val="20"/>
          <w:szCs w:val="20"/>
        </w:rPr>
        <w:t>CORPORACIÓN FINANCIERA NACIONAL B.P.</w:t>
      </w:r>
    </w:p>
    <w:p w:rsidR="00E67DFB" w:rsidRPr="00BC1BDC" w:rsidRDefault="00E67DFB" w:rsidP="00FD22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3879"/>
        <w:gridCol w:w="2606"/>
      </w:tblGrid>
      <w:tr w:rsidR="00E05563" w:rsidRPr="00BC1BDC" w:rsidTr="00FD220E">
        <w:tc>
          <w:tcPr>
            <w:tcW w:w="2235" w:type="dxa"/>
          </w:tcPr>
          <w:p w:rsidR="00E05563" w:rsidRPr="00BC1BDC" w:rsidRDefault="00E05563" w:rsidP="00FD220E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3879" w:type="dxa"/>
          </w:tcPr>
          <w:p w:rsidR="00E05563" w:rsidRPr="00BC1BDC" w:rsidRDefault="00E05563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 xml:space="preserve">Ing. Andrea Espinoza </w:t>
            </w:r>
          </w:p>
        </w:tc>
        <w:tc>
          <w:tcPr>
            <w:tcW w:w="2606" w:type="dxa"/>
          </w:tcPr>
          <w:p w:rsidR="00E05563" w:rsidRPr="00BC1BDC" w:rsidRDefault="00E05563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05563" w:rsidRPr="00BC1BDC" w:rsidTr="00FD220E">
        <w:tc>
          <w:tcPr>
            <w:tcW w:w="2235" w:type="dxa"/>
          </w:tcPr>
          <w:p w:rsidR="00E05563" w:rsidRPr="00BC1BDC" w:rsidRDefault="00E05563" w:rsidP="00FD220E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Revisado por:</w:t>
            </w:r>
          </w:p>
        </w:tc>
        <w:tc>
          <w:tcPr>
            <w:tcW w:w="3879" w:type="dxa"/>
          </w:tcPr>
          <w:p w:rsidR="00E05563" w:rsidRPr="00BC1BDC" w:rsidRDefault="00D3525D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C1BDC">
              <w:rPr>
                <w:rFonts w:asciiTheme="majorHAnsi" w:hAnsiTheme="majorHAnsi" w:cs="Times New Roman"/>
                <w:sz w:val="20"/>
                <w:szCs w:val="20"/>
              </w:rPr>
              <w:t xml:space="preserve">Abg. Henry </w:t>
            </w:r>
            <w:proofErr w:type="spellStart"/>
            <w:r w:rsidRPr="00BC1BDC">
              <w:rPr>
                <w:rFonts w:asciiTheme="majorHAnsi" w:hAnsiTheme="majorHAnsi" w:cs="Times New Roman"/>
                <w:sz w:val="20"/>
                <w:szCs w:val="20"/>
              </w:rPr>
              <w:t>Bazurto</w:t>
            </w:r>
            <w:proofErr w:type="spellEnd"/>
            <w:r w:rsidRPr="00BC1BDC">
              <w:rPr>
                <w:rFonts w:asciiTheme="majorHAnsi" w:hAnsiTheme="majorHAnsi" w:cs="Times New Roman"/>
                <w:sz w:val="20"/>
                <w:szCs w:val="20"/>
              </w:rPr>
              <w:t xml:space="preserve"> Haz </w:t>
            </w:r>
          </w:p>
        </w:tc>
        <w:tc>
          <w:tcPr>
            <w:tcW w:w="2606" w:type="dxa"/>
          </w:tcPr>
          <w:p w:rsidR="00E05563" w:rsidRPr="00BC1BDC" w:rsidRDefault="00E05563" w:rsidP="00FD220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E67DFB" w:rsidRPr="00BC1BDC" w:rsidRDefault="00E67DFB" w:rsidP="00FD220E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sectPr w:rsidR="00E67DFB" w:rsidRPr="00BC1BDC" w:rsidSect="0090695D">
      <w:headerReference w:type="default" r:id="rId7"/>
      <w:footerReference w:type="default" r:id="rId8"/>
      <w:pgSz w:w="11906" w:h="16838"/>
      <w:pgMar w:top="1417" w:right="1701" w:bottom="1417" w:left="1701" w:header="708" w:footer="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1C" w:rsidRDefault="00AC461C" w:rsidP="003962E9">
      <w:pPr>
        <w:spacing w:after="0" w:line="240" w:lineRule="auto"/>
      </w:pPr>
      <w:r>
        <w:separator/>
      </w:r>
    </w:p>
  </w:endnote>
  <w:endnote w:type="continuationSeparator" w:id="0">
    <w:p w:rsidR="00AC461C" w:rsidRDefault="00AC461C" w:rsidP="0039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860732883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8B3640" w:rsidRPr="00521C00" w:rsidRDefault="008B3640" w:rsidP="0090695D">
            <w:pPr>
              <w:pStyle w:val="Piedepgina"/>
              <w:rPr>
                <w:sz w:val="18"/>
              </w:rPr>
            </w:pPr>
            <w:r w:rsidRPr="00521C00">
              <w:rPr>
                <w:sz w:val="18"/>
              </w:rPr>
              <w:t xml:space="preserve">Página </w:t>
            </w:r>
            <w:r w:rsidR="000F1B07" w:rsidRPr="00521C00">
              <w:rPr>
                <w:bCs/>
                <w:sz w:val="20"/>
                <w:szCs w:val="24"/>
              </w:rPr>
              <w:fldChar w:fldCharType="begin"/>
            </w:r>
            <w:r w:rsidRPr="00521C00">
              <w:rPr>
                <w:bCs/>
                <w:sz w:val="18"/>
              </w:rPr>
              <w:instrText>PAGE</w:instrText>
            </w:r>
            <w:r w:rsidR="000F1B07" w:rsidRPr="00521C00">
              <w:rPr>
                <w:bCs/>
                <w:sz w:val="20"/>
                <w:szCs w:val="24"/>
              </w:rPr>
              <w:fldChar w:fldCharType="separate"/>
            </w:r>
            <w:r w:rsidR="00BC1BDC">
              <w:rPr>
                <w:bCs/>
                <w:noProof/>
                <w:sz w:val="18"/>
              </w:rPr>
              <w:t>1</w:t>
            </w:r>
            <w:r w:rsidR="000F1B07" w:rsidRPr="00521C00">
              <w:rPr>
                <w:bCs/>
                <w:sz w:val="20"/>
                <w:szCs w:val="24"/>
              </w:rPr>
              <w:fldChar w:fldCharType="end"/>
            </w:r>
            <w:r w:rsidRPr="00521C00">
              <w:rPr>
                <w:sz w:val="18"/>
              </w:rPr>
              <w:t xml:space="preserve"> de </w:t>
            </w:r>
            <w:r w:rsidR="000F1B07" w:rsidRPr="00521C00">
              <w:rPr>
                <w:bCs/>
                <w:sz w:val="20"/>
                <w:szCs w:val="24"/>
              </w:rPr>
              <w:fldChar w:fldCharType="begin"/>
            </w:r>
            <w:r w:rsidRPr="00521C00">
              <w:rPr>
                <w:bCs/>
                <w:sz w:val="18"/>
              </w:rPr>
              <w:instrText>NUMPAGES</w:instrText>
            </w:r>
            <w:r w:rsidR="000F1B07" w:rsidRPr="00521C00">
              <w:rPr>
                <w:bCs/>
                <w:sz w:val="20"/>
                <w:szCs w:val="24"/>
              </w:rPr>
              <w:fldChar w:fldCharType="separate"/>
            </w:r>
            <w:r w:rsidR="00BC1BDC">
              <w:rPr>
                <w:bCs/>
                <w:noProof/>
                <w:sz w:val="18"/>
              </w:rPr>
              <w:t>1</w:t>
            </w:r>
            <w:r w:rsidR="000F1B07" w:rsidRPr="00521C00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8B3640" w:rsidRDefault="008B36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1C" w:rsidRDefault="00AC461C" w:rsidP="003962E9">
      <w:pPr>
        <w:spacing w:after="0" w:line="240" w:lineRule="auto"/>
      </w:pPr>
      <w:r>
        <w:separator/>
      </w:r>
    </w:p>
  </w:footnote>
  <w:footnote w:type="continuationSeparator" w:id="0">
    <w:p w:rsidR="00AC461C" w:rsidRDefault="00AC461C" w:rsidP="0039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40" w:rsidRDefault="008B364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04960" cy="106865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970" cy="1068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:rsidR="008B3640" w:rsidRDefault="008B3640">
    <w:pPr>
      <w:pStyle w:val="Encabezado"/>
    </w:pPr>
  </w:p>
  <w:p w:rsidR="008B3640" w:rsidRDefault="008B3640">
    <w:pPr>
      <w:pStyle w:val="Encabezado"/>
    </w:pPr>
  </w:p>
  <w:p w:rsidR="008B3640" w:rsidRDefault="008B36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AE4"/>
    <w:multiLevelType w:val="hybridMultilevel"/>
    <w:tmpl w:val="B75851E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22074"/>
    <w:multiLevelType w:val="hybridMultilevel"/>
    <w:tmpl w:val="F4B0B7C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82FE3"/>
    <w:multiLevelType w:val="hybridMultilevel"/>
    <w:tmpl w:val="750846E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334AA"/>
    <w:multiLevelType w:val="hybridMultilevel"/>
    <w:tmpl w:val="86E8E94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A5ABB"/>
    <w:multiLevelType w:val="multilevel"/>
    <w:tmpl w:val="0E4001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178B"/>
    <w:rsid w:val="00001469"/>
    <w:rsid w:val="00026D2C"/>
    <w:rsid w:val="0008191A"/>
    <w:rsid w:val="000A115C"/>
    <w:rsid w:val="000C261E"/>
    <w:rsid w:val="000E0AEF"/>
    <w:rsid w:val="000F1B07"/>
    <w:rsid w:val="00161FDA"/>
    <w:rsid w:val="00166DCE"/>
    <w:rsid w:val="001847EC"/>
    <w:rsid w:val="0025520D"/>
    <w:rsid w:val="00284230"/>
    <w:rsid w:val="002F51E0"/>
    <w:rsid w:val="00325F8F"/>
    <w:rsid w:val="003314D4"/>
    <w:rsid w:val="00340009"/>
    <w:rsid w:val="00385B10"/>
    <w:rsid w:val="003962E9"/>
    <w:rsid w:val="0044083A"/>
    <w:rsid w:val="00461BB5"/>
    <w:rsid w:val="004D4E39"/>
    <w:rsid w:val="004F1BDE"/>
    <w:rsid w:val="00506741"/>
    <w:rsid w:val="00512C00"/>
    <w:rsid w:val="00560C74"/>
    <w:rsid w:val="006456AA"/>
    <w:rsid w:val="00680ABC"/>
    <w:rsid w:val="006E7D4F"/>
    <w:rsid w:val="007809BF"/>
    <w:rsid w:val="007827C6"/>
    <w:rsid w:val="00787D23"/>
    <w:rsid w:val="008B3640"/>
    <w:rsid w:val="0090695D"/>
    <w:rsid w:val="00907151"/>
    <w:rsid w:val="009539C9"/>
    <w:rsid w:val="009F01EF"/>
    <w:rsid w:val="00A12FBB"/>
    <w:rsid w:val="00A2657D"/>
    <w:rsid w:val="00A96517"/>
    <w:rsid w:val="00AA6263"/>
    <w:rsid w:val="00AC461C"/>
    <w:rsid w:val="00AD1408"/>
    <w:rsid w:val="00B1708A"/>
    <w:rsid w:val="00B75A3B"/>
    <w:rsid w:val="00BA2698"/>
    <w:rsid w:val="00BB00BE"/>
    <w:rsid w:val="00BC1BDC"/>
    <w:rsid w:val="00C2145C"/>
    <w:rsid w:val="00C961C3"/>
    <w:rsid w:val="00CC178B"/>
    <w:rsid w:val="00CF3831"/>
    <w:rsid w:val="00D3525D"/>
    <w:rsid w:val="00D75C33"/>
    <w:rsid w:val="00D91865"/>
    <w:rsid w:val="00DD0913"/>
    <w:rsid w:val="00DE74E8"/>
    <w:rsid w:val="00E05563"/>
    <w:rsid w:val="00E22F21"/>
    <w:rsid w:val="00E33C8E"/>
    <w:rsid w:val="00E67DFB"/>
    <w:rsid w:val="00E70BE0"/>
    <w:rsid w:val="00E8522B"/>
    <w:rsid w:val="00E92FCC"/>
    <w:rsid w:val="00EC2158"/>
    <w:rsid w:val="00F12AA9"/>
    <w:rsid w:val="00F144A1"/>
    <w:rsid w:val="00FB34F9"/>
    <w:rsid w:val="00FD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58"/>
  </w:style>
  <w:style w:type="paragraph" w:styleId="Ttulo1">
    <w:name w:val="heading 1"/>
    <w:basedOn w:val="Normal"/>
    <w:next w:val="Normal"/>
    <w:link w:val="Ttulo1Car"/>
    <w:uiPriority w:val="9"/>
    <w:qFormat/>
    <w:rsid w:val="00CC1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CC178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78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78B"/>
    <w:rPr>
      <w:lang w:val="es-ES"/>
    </w:rPr>
  </w:style>
  <w:style w:type="paragraph" w:styleId="Prrafodelista">
    <w:name w:val="List Paragraph"/>
    <w:aliases w:val="Capítulo,List Paragraph,Bullet 1,Use Case List Paragraph,TIT 2 IND,Párrafo de lista ANEXO,cuadro ghf1,Lista vistosa - Énfasis 11,Bullet List,FooterText,numbered,List Paragraph1,Paragraphe de liste1,lp1,Texto,VIÑETAS,Number Bullets,tEXTO"/>
    <w:basedOn w:val="Normal"/>
    <w:link w:val="PrrafodelistaCar"/>
    <w:uiPriority w:val="34"/>
    <w:qFormat/>
    <w:rsid w:val="00CC178B"/>
    <w:pPr>
      <w:spacing w:after="0" w:line="240" w:lineRule="auto"/>
      <w:ind w:left="720"/>
      <w:contextualSpacing/>
    </w:pPr>
    <w:rPr>
      <w:sz w:val="24"/>
      <w:szCs w:val="24"/>
      <w:lang w:val="es-EC" w:eastAsia="es-ES"/>
    </w:rPr>
  </w:style>
  <w:style w:type="character" w:customStyle="1" w:styleId="PrrafodelistaCar">
    <w:name w:val="Párrafo de lista Car"/>
    <w:aliases w:val="Capítulo Car,List Paragraph Car,Bullet 1 Car,Use Case List Paragraph Car,TIT 2 IND Car,Párrafo de lista ANEXO Car,cuadro ghf1 Car,Lista vistosa - Énfasis 11 Car,Bullet List Car,FooterText Car,numbered Car,List Paragraph1 Car,lp1 Car"/>
    <w:link w:val="Prrafodelista"/>
    <w:uiPriority w:val="34"/>
    <w:qFormat/>
    <w:rsid w:val="00CC178B"/>
    <w:rPr>
      <w:rFonts w:eastAsiaTheme="minorEastAsia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A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7DF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DF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1708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82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7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7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1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CC178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78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78B"/>
    <w:rPr>
      <w:lang w:val="es-ES"/>
    </w:rPr>
  </w:style>
  <w:style w:type="paragraph" w:styleId="Prrafodelista">
    <w:name w:val="List Paragraph"/>
    <w:aliases w:val="Capítulo,List Paragraph,Bullet 1,Use Case List Paragraph,TIT 2 IND,Párrafo de lista ANEXO,cuadro ghf1,Lista vistosa - Énfasis 11,Bullet List,FooterText,numbered,List Paragraph1,Paragraphe de liste1,lp1,Texto,VIÑETAS,Number Bullets,tEXTO"/>
    <w:basedOn w:val="Normal"/>
    <w:link w:val="PrrafodelistaCar"/>
    <w:uiPriority w:val="34"/>
    <w:qFormat/>
    <w:rsid w:val="00CC178B"/>
    <w:pPr>
      <w:spacing w:after="0" w:line="240" w:lineRule="auto"/>
      <w:ind w:left="720"/>
      <w:contextualSpacing/>
    </w:pPr>
    <w:rPr>
      <w:sz w:val="24"/>
      <w:szCs w:val="24"/>
      <w:lang w:val="es-EC" w:eastAsia="es-ES"/>
    </w:rPr>
  </w:style>
  <w:style w:type="character" w:customStyle="1" w:styleId="PrrafodelistaCar">
    <w:name w:val="Párrafo de lista Car"/>
    <w:aliases w:val="Capítulo Car,List Paragraph Car,Bullet 1 Car,Use Case List Paragraph Car,TIT 2 IND Car,Párrafo de lista ANEXO Car,cuadro ghf1 Car,Lista vistosa - Énfasis 11 Car,Bullet List Car,FooterText Car,numbered Car,List Paragraph1 Car,lp1 Car"/>
    <w:link w:val="Prrafodelista"/>
    <w:uiPriority w:val="34"/>
    <w:qFormat/>
    <w:rsid w:val="00CC178B"/>
    <w:rPr>
      <w:rFonts w:eastAsiaTheme="minorEastAsia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AA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7DF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DF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1708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82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7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7C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Saona</dc:creator>
  <cp:lastModifiedBy>anespinoza</cp:lastModifiedBy>
  <cp:revision>3</cp:revision>
  <cp:lastPrinted>2020-07-16T15:21:00Z</cp:lastPrinted>
  <dcterms:created xsi:type="dcterms:W3CDTF">2020-07-28T20:12:00Z</dcterms:created>
  <dcterms:modified xsi:type="dcterms:W3CDTF">2020-07-28T20:57:00Z</dcterms:modified>
</cp:coreProperties>
</file>