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C2" w:rsidRPr="00F71AC2" w:rsidRDefault="00F71AC2" w:rsidP="00F71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6A6A6" w:themeFill="background1" w:themeFillShade="A6"/>
        <w:jc w:val="center"/>
        <w:rPr>
          <w:b/>
          <w:lang w:val="es-ES"/>
        </w:rPr>
      </w:pPr>
      <w:bookmarkStart w:id="0" w:name="_Toc348808516"/>
      <w:r w:rsidRPr="00F71AC2">
        <w:rPr>
          <w:b/>
          <w:lang w:val="es-ES"/>
        </w:rPr>
        <w:t>Formulario Ambiental y Social (FAS)</w:t>
      </w:r>
      <w:bookmarkEnd w:id="0"/>
    </w:p>
    <w:p w:rsidR="00F71AC2" w:rsidRPr="00F71AC2" w:rsidRDefault="00F71AC2" w:rsidP="00F71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A6A6A6" w:themeFill="background1" w:themeFillShade="A6"/>
        <w:jc w:val="center"/>
        <w:rPr>
          <w:b/>
          <w:lang w:val="es-ES"/>
        </w:rPr>
      </w:pPr>
      <w:r w:rsidRPr="00F71AC2">
        <w:rPr>
          <w:b/>
          <w:lang w:val="es-ES"/>
        </w:rPr>
        <w:t>RPPP-32</w:t>
      </w: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b/>
          <w:color w:val="000000" w:themeColor="text1"/>
          <w:lang w:val="es-ES"/>
        </w:rPr>
      </w:pPr>
    </w:p>
    <w:tbl>
      <w:tblPr>
        <w:tblW w:w="998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40"/>
        <w:gridCol w:w="3143"/>
        <w:gridCol w:w="1303"/>
      </w:tblGrid>
      <w:tr w:rsidR="00F71AC2" w:rsidRPr="00C74B5F" w:rsidTr="008859FF">
        <w:trPr>
          <w:cantSplit/>
          <w:trHeight w:val="32"/>
        </w:trPr>
        <w:tc>
          <w:tcPr>
            <w:tcW w:w="9985" w:type="dxa"/>
            <w:gridSpan w:val="4"/>
            <w:shd w:val="clear" w:color="auto" w:fill="CCCCCC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jc w:val="center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FORMULARIO AMBIENTAL Y SOCIAL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jc w:val="center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(FAS)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NOMBRE DE LA EMPRESA: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ACTIVIDAD A FINANCIAR:</w:t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Ubicación de la actividad, obra o proyecto a financiar: Rural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Comercial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Industrial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Costero Marino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Residencial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Mixta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BREVE DESCRIPCIÓN DEL PROCESO PRODUCTIVO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(materias primas utilizadas, principales procesos, producto final, generación de residuos sólidos, líquidos y gaseosos)  en caso de requerir mayor espacio anexar documentación pertinente: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834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INCLUIR COORDENADAS DEL PROYECTO (Formato UTM 84s):</w:t>
            </w:r>
          </w:p>
          <w:tbl>
            <w:tblPr>
              <w:tblW w:w="0" w:type="auto"/>
              <w:jc w:val="center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2026"/>
              <w:gridCol w:w="1737"/>
            </w:tblGrid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PUNTO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COORDENADA X</w:t>
                  </w: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COORDENADA Y</w:t>
                  </w:r>
                </w:p>
              </w:tc>
            </w:tr>
            <w:tr w:rsidR="00F71AC2" w:rsidRPr="0007781F" w:rsidTr="008859FF">
              <w:trPr>
                <w:trHeight w:val="165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1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2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65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3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4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  <w:tr w:rsidR="00F71AC2" w:rsidRPr="0007781F" w:rsidTr="008859FF">
              <w:trPr>
                <w:trHeight w:val="171"/>
                <w:jc w:val="center"/>
              </w:trPr>
              <w:tc>
                <w:tcPr>
                  <w:tcW w:w="1545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</w:pPr>
                  <w:r w:rsidRPr="0007781F">
                    <w:rPr>
                      <w:rFonts w:asciiTheme="minorHAnsi" w:hAnsiTheme="minorHAnsi" w:cs="Arial"/>
                      <w:b/>
                      <w:color w:val="000000" w:themeColor="text1"/>
                      <w:lang w:val="es-EC"/>
                    </w:rPr>
                    <w:t>5</w:t>
                  </w:r>
                </w:p>
              </w:tc>
              <w:tc>
                <w:tcPr>
                  <w:tcW w:w="2026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  <w:tc>
                <w:tcPr>
                  <w:tcW w:w="1737" w:type="dxa"/>
                </w:tcPr>
                <w:p w:rsidR="00F71AC2" w:rsidRPr="0007781F" w:rsidRDefault="00F71AC2" w:rsidP="00CE0A8D">
                  <w:pPr>
                    <w:tabs>
                      <w:tab w:val="left" w:pos="2006"/>
                    </w:tabs>
                    <w:ind w:right="-30"/>
                    <w:rPr>
                      <w:rFonts w:asciiTheme="minorHAnsi" w:hAnsiTheme="minorHAnsi" w:cs="Arial"/>
                      <w:color w:val="000000" w:themeColor="text1"/>
                      <w:lang w:val="es-EC"/>
                    </w:rPr>
                  </w:pPr>
                </w:p>
              </w:tc>
            </w:tr>
          </w:tbl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NORMATIVA AMBIENTAL Y CERTIFICACIONES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Cs/>
                <w:color w:val="000000" w:themeColor="text1"/>
                <w:lang w:val="es-ES"/>
              </w:rPr>
              <w:t xml:space="preserve">Tipo de regularización ambiental que requiere: Certificado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Registro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Licencia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el respectivo permiso ambiental vigente?: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En trámite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Cs/>
                <w:color w:val="000000" w:themeColor="text1"/>
                <w:lang w:val="es-ES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En caso afirmativo adjuntar documento, de lo contrario, especifique el estado del proceso de regularización ambiental: </w:t>
            </w:r>
          </w:p>
        </w:tc>
      </w:tr>
      <w:tr w:rsidR="00F71AC2" w:rsidRPr="00C74B5F" w:rsidTr="008859FF">
        <w:trPr>
          <w:cantSplit/>
          <w:trHeight w:val="45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Certificaciones: Punto Verde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ISO14001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 OHSAS 18001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FSC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Global Gap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 Otras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 </w:t>
            </w:r>
          </w:p>
        </w:tc>
      </w:tr>
      <w:tr w:rsidR="00F71AC2" w:rsidRPr="0007781F" w:rsidTr="008859FF">
        <w:trPr>
          <w:cantSplit/>
          <w:trHeight w:val="45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¿La empresa cuenta con un responsable ambiental?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Nombre: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  <w:tcBorders>
              <w:top w:val="nil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CONSUMO Y DESCARGAS DE AGUA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Fuente de captación: Red Pública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Lago o laguna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Mar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¿Cuenta con permiso de la SENAGUA para el uso o aprovechamiento del agua? 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proofErr w:type="spell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No</w:t>
            </w:r>
            <w:proofErr w:type="spell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aplica (N/A)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5500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Uso del agua: Proceso Productivo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Doméstico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  <w:tc>
          <w:tcPr>
            <w:tcW w:w="4486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¿Existen descargas líquidas del proceso? 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Destino de las descargas domésticas: Alcantarillado público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Séptico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Suelos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Tratamiento previo a descargas domésticas: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Tipo de Tratamiento: Planta de Tratamiento de Aguas Residuales (PTAR)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lastRenderedPageBreak/>
              <w:t xml:space="preserve">Destino de las descargas del proceso productivo: Alcantarillado público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Pozo Séptico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Ríos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Suelos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Tratamiento previo a las descargas del proceso: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Tipo de Tratamiento: PTAR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EMISIONES AL AIRE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8859F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Fuente Generadora: Generadores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Calderos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Hornos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Quemas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                             N/A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8859F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Tipo de combustible utilizado: Energía eléctrica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Diesel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Carbón 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                                N/A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501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Cuenta con medidas de control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Si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Cuál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Filtro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Extractor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 </w:t>
            </w:r>
          </w:p>
        </w:tc>
      </w:tr>
      <w:tr w:rsidR="00F71AC2" w:rsidRPr="0007781F" w:rsidTr="008859FF">
        <w:trPr>
          <w:cantSplit/>
          <w:trHeight w:val="409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ENTORNO Y BIODIVERSIDAD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Certificado de Intersección del MAE: Intersecta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No intersecta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Cobertura vegetal existente: Bosque Nativo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Manglar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Plantación Forestal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Cultivos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Pastizal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Otro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C74B5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Uso de dicha cobertura vegetal: Productivo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Conservación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permiso del MAE para el uso del bosque Nativo?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permiso del MAGAP para el uso de la plantación forestal?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MATERIALES Y RESIDUOS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El proceso requiere sustancias químicas, tóxicas y/o peligrosas en condiciones líquidas, sólidas o gaseosas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  <w:p w:rsidR="00C74B5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¿Existe un sitio adecuado y controlado para su almacenamiento?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</w:p>
          <w:p w:rsidR="00F71AC2" w:rsidRPr="0007781F" w:rsidRDefault="00F71AC2" w:rsidP="00C74B5F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Especifique</w:t>
            </w:r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>: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Cuenta con plan de emergencias o contingencias frente a incendios, derrames o fugas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¿En el proceso se generan residuos peligrosos?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N/A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Forma de disposición final de los desechos peligrosos: Gestor Ambiental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 Bodega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Aire Libre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Enterramiento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Tanques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Quema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Cuerpo de Agua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Otros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  </w:t>
            </w: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 genera residuos peligrosos, cuenta con registro de generador</w:t>
            </w:r>
            <w:proofErr w:type="gramStart"/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?</w:t>
            </w:r>
            <w:proofErr w:type="gramEnd"/>
            <w:r w:rsidR="00C74B5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C74B5F">
              <w:rPr>
                <w:rFonts w:asciiTheme="minorHAnsi" w:hAnsiTheme="minorHAnsi" w:cs="Arial"/>
                <w:color w:val="000000" w:themeColor="text1"/>
                <w:lang w:val="es-ES"/>
              </w:rPr>
              <w:t xml:space="preserve"> (Ver nota final)</w:t>
            </w: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ASPECTOS LABORALES Y CULTURALES</w:t>
            </w:r>
          </w:p>
        </w:tc>
      </w:tr>
      <w:tr w:rsidR="00F71AC2" w:rsidRPr="0007781F" w:rsidTr="008859FF">
        <w:trPr>
          <w:cantSplit/>
          <w:trHeight w:val="27"/>
        </w:trPr>
        <w:tc>
          <w:tcPr>
            <w:tcW w:w="9985" w:type="dxa"/>
            <w:gridSpan w:val="4"/>
            <w:vAlign w:val="center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¿Cumple con sus obligaciones patronales con El IESS? 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C74B5F" w:rsidTr="008859FF">
        <w:trPr>
          <w:cantSplit/>
          <w:trHeight w:val="27"/>
        </w:trPr>
        <w:tc>
          <w:tcPr>
            <w:tcW w:w="9985" w:type="dxa"/>
            <w:gridSpan w:val="4"/>
            <w:vAlign w:val="center"/>
          </w:tcPr>
          <w:p w:rsidR="00F71AC2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¿Cuenta con el reglamento de seguridad y salud </w:t>
            </w:r>
            <w:r w:rsidR="00506F86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de los trabajadores aprobados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por el Ministerio de Trabajo?  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N/A En caso negativo o de no ser aplicable, justifique su respuesta: </w:t>
            </w:r>
          </w:p>
          <w:p w:rsidR="002F71FF" w:rsidRPr="0007781F" w:rsidRDefault="002F71FF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C74B5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Cercanía inferior a un kilómetro a comunidades indígenas, afro-ecuatorianas, comunas, otros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Especifique: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107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Cercanía inferior a un kilómetro a sitios considerados patrimonio cultural y arquitectónico de la nación tales como sitios históricos, prehistóricos o paleontológicos, monumentos nacionales, entre otros. Si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 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Especifique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b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b/>
                <w:color w:val="000000" w:themeColor="text1"/>
                <w:lang w:val="es-EC"/>
              </w:rPr>
              <w:t>PRÁCTICAS AMBIENTALES Y SOCIALES</w:t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Eficiencia energética a través de sustitución de luminarias, aires acondicionados, eficiencia de calderos y equipos, y/o energías renovables como solar, eólica, biocombustibles, cogeneración, </w:t>
            </w:r>
            <w:r w:rsidR="00653F49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biogás</w:t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. 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lastRenderedPageBreak/>
              <w:t>Producción Limpia, mejoramiento en la tecnología actual, I+D, tecnologías de reducción de consumo de agua, sistemas de tratamiento de aguas residuales, reducción de descargas.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Biocomercio, Comercio Justo, Ecoturismo, Construcción sostenible.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8683" w:type="dxa"/>
            <w:gridSpan w:val="3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Programas de adaptación al Cambio Climático (Sequías, Inundaciones, Heladas, Incendios Forestales).</w:t>
            </w:r>
          </w:p>
        </w:tc>
        <w:tc>
          <w:tcPr>
            <w:tcW w:w="1303" w:type="dxa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Si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No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 EP</w: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instrText xml:space="preserve"> FORMCHECKBOX </w:instrText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</w:r>
            <w:r w:rsidR="00AB2D64"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fldChar w:fldCharType="end"/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Observaciones:</w:t>
            </w: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9985" w:type="dxa"/>
            <w:gridSpan w:val="4"/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  <w:tr w:rsidR="00F71AC2" w:rsidRPr="0007781F" w:rsidTr="008859FF">
        <w:trPr>
          <w:cantSplit/>
          <w:trHeight w:val="32"/>
        </w:trPr>
        <w:tc>
          <w:tcPr>
            <w:tcW w:w="5540" w:type="dxa"/>
            <w:gridSpan w:val="2"/>
            <w:tcBorders>
              <w:right w:val="nil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 xml:space="preserve">Elaborado por: 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_____________________________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Nombre del cliente</w:t>
            </w:r>
          </w:p>
        </w:tc>
        <w:tc>
          <w:tcPr>
            <w:tcW w:w="4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____________________________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  <w:r w:rsidRPr="0007781F">
              <w:rPr>
                <w:rFonts w:asciiTheme="minorHAnsi" w:hAnsiTheme="minorHAnsi" w:cs="Arial"/>
                <w:color w:val="000000" w:themeColor="text1"/>
                <w:lang w:val="es-EC"/>
              </w:rPr>
              <w:t>Firma del cliente</w:t>
            </w:r>
          </w:p>
          <w:p w:rsidR="00F71AC2" w:rsidRPr="0007781F" w:rsidRDefault="00F71AC2" w:rsidP="00CE0A8D">
            <w:pPr>
              <w:tabs>
                <w:tab w:val="left" w:pos="2006"/>
              </w:tabs>
              <w:ind w:right="-30"/>
              <w:rPr>
                <w:rFonts w:asciiTheme="minorHAnsi" w:hAnsiTheme="minorHAnsi" w:cs="Arial"/>
                <w:color w:val="000000" w:themeColor="text1"/>
                <w:lang w:val="es-EC"/>
              </w:rPr>
            </w:pPr>
          </w:p>
        </w:tc>
      </w:tr>
    </w:tbl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b/>
          <w:color w:val="000000" w:themeColor="text1"/>
          <w:lang w:val="es-EC"/>
        </w:rPr>
      </w:pPr>
      <w:r w:rsidRPr="0007781F">
        <w:rPr>
          <w:rFonts w:asciiTheme="minorHAnsi" w:hAnsiTheme="minorHAnsi" w:cs="Arial"/>
          <w:b/>
          <w:color w:val="000000" w:themeColor="text1"/>
          <w:lang w:val="es-EC"/>
        </w:rPr>
        <w:t xml:space="preserve">Anexos: 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Para todos los proyectos: 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pStyle w:val="Prrafodelista"/>
        <w:numPr>
          <w:ilvl w:val="0"/>
          <w:numId w:val="3"/>
        </w:numPr>
        <w:tabs>
          <w:tab w:val="left" w:pos="2006"/>
        </w:tabs>
        <w:spacing w:after="0" w:line="240" w:lineRule="auto"/>
        <w:ind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Certificado de intersección emitido por el Ministerio del Ambiente del Ecuador (Obtener en línea)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Certificado Ambiental, Registro Ambiental o Licencia Ambiental actualizado, emitido por la autoridad ambiental competente, acorde a la actividad a financiar y que pertenezca al sujeto de crédito solicitante. </w:t>
      </w:r>
    </w:p>
    <w:p w:rsidR="00F71AC2" w:rsidRPr="0007781F" w:rsidRDefault="00F71AC2" w:rsidP="00F71AC2">
      <w:pPr>
        <w:pStyle w:val="Prrafodelista"/>
        <w:numPr>
          <w:ilvl w:val="3"/>
          <w:numId w:val="2"/>
        </w:numPr>
        <w:spacing w:after="0" w:line="240" w:lineRule="auto"/>
        <w:ind w:left="1276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no cuenta con Licencia Ambiental, y esta se encuentra  está en proceso, adjunte el documento que evidencie el estado del trámite.</w:t>
      </w:r>
    </w:p>
    <w:p w:rsidR="00F71AC2" w:rsidRPr="0007781F" w:rsidRDefault="00F71AC2" w:rsidP="00F71AC2">
      <w:pPr>
        <w:pStyle w:val="Prrafodelista"/>
        <w:numPr>
          <w:ilvl w:val="3"/>
          <w:numId w:val="2"/>
        </w:numPr>
        <w:tabs>
          <w:tab w:val="left" w:pos="2006"/>
        </w:tabs>
        <w:spacing w:after="0" w:line="240" w:lineRule="auto"/>
        <w:ind w:left="1276"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 ya cuenta con Licencia Ambiental, adjuntar Estudio de Impacto Ambiental y/o Auditoría Ambiental de cumplimiento (en formato digital).</w:t>
      </w:r>
      <w:bookmarkStart w:id="1" w:name="_GoBack"/>
      <w:bookmarkEnd w:id="1"/>
    </w:p>
    <w:p w:rsidR="00F71AC2" w:rsidRPr="0007781F" w:rsidRDefault="00F71AC2" w:rsidP="00F71AC2">
      <w:pPr>
        <w:pStyle w:val="Prrafodelista"/>
        <w:numPr>
          <w:ilvl w:val="3"/>
          <w:numId w:val="2"/>
        </w:numPr>
        <w:tabs>
          <w:tab w:val="left" w:pos="2006"/>
        </w:tabs>
        <w:spacing w:after="0" w:line="240" w:lineRule="auto"/>
        <w:ind w:left="1276"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su obra, proyecto o actividad a financiar requiere Registro Ambiental y ya ha transcurrido más de un año desde el otorgamiento del mismo, adjuntar el último Informe Ambiental de cumplimiento aprobado por la autoridad ambiental competente.</w:t>
      </w:r>
    </w:p>
    <w:p w:rsidR="00F71AC2" w:rsidRPr="0007781F" w:rsidRDefault="00F71AC2" w:rsidP="00BF7429">
      <w:p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que aplique adjuntar:</w:t>
      </w:r>
    </w:p>
    <w:p w:rsidR="00F71AC2" w:rsidRPr="0007781F" w:rsidRDefault="00F71AC2" w:rsidP="00F71AC2">
      <w:pPr>
        <w:tabs>
          <w:tab w:val="left" w:pos="2006"/>
        </w:tabs>
        <w:ind w:right="-30"/>
        <w:rPr>
          <w:rFonts w:asciiTheme="minorHAnsi" w:hAnsiTheme="minorHAnsi" w:cs="Arial"/>
          <w:color w:val="000000" w:themeColor="text1"/>
          <w:lang w:val="es-EC"/>
        </w:rPr>
      </w:pPr>
    </w:p>
    <w:p w:rsidR="00F71AC2" w:rsidRPr="0007781F" w:rsidRDefault="00F71AC2" w:rsidP="00F71AC2">
      <w:pPr>
        <w:pStyle w:val="Prrafodelista"/>
        <w:numPr>
          <w:ilvl w:val="0"/>
          <w:numId w:val="3"/>
        </w:numPr>
        <w:tabs>
          <w:tab w:val="left" w:pos="2006"/>
        </w:tabs>
        <w:spacing w:after="0" w:line="240" w:lineRule="auto"/>
        <w:ind w:right="-30"/>
        <w:contextualSpacing w:val="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781F">
        <w:rPr>
          <w:rFonts w:asciiTheme="minorHAnsi" w:hAnsiTheme="minorHAnsi" w:cs="Arial"/>
          <w:color w:val="000000" w:themeColor="text1"/>
          <w:sz w:val="20"/>
          <w:szCs w:val="20"/>
        </w:rPr>
        <w:t>Si genera desechos peligrosos, adjunte el Registro de Generador de Desechos Peligrosos emitido por el Ministerio del Ambiente.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que la fuente de captación sea rio, laguna, mar, pozo u otros adjunte, Permiso de la SENAGUA para el uso o aprovechamiento del agua actualizado.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 xml:space="preserve">Certificaciones en temas ambientales obtenidas por MAE u otras instituciones (Punto verde, ISO 14001, carbono verde, certificaciones orgánica). </w:t>
      </w:r>
    </w:p>
    <w:p w:rsidR="00F71AC2" w:rsidRPr="0007781F" w:rsidRDefault="00F71AC2" w:rsidP="00F71AC2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rFonts w:asciiTheme="minorHAnsi" w:hAnsiTheme="minorHAnsi" w:cs="Arial"/>
          <w:color w:val="000000" w:themeColor="text1"/>
          <w:lang w:val="es-EC"/>
        </w:rPr>
      </w:pPr>
      <w:r w:rsidRPr="0007781F">
        <w:rPr>
          <w:rFonts w:asciiTheme="minorHAnsi" w:hAnsiTheme="minorHAnsi" w:cs="Arial"/>
          <w:color w:val="000000" w:themeColor="text1"/>
          <w:lang w:val="es-EC"/>
        </w:rPr>
        <w:t>En caso de uso del bosque nativo adjunte el permiso del Ministerio del Ambiente del Ecuador.</w:t>
      </w:r>
    </w:p>
    <w:p w:rsidR="00266040" w:rsidRPr="00BF7429" w:rsidRDefault="00F71AC2" w:rsidP="00BF7429">
      <w:pPr>
        <w:numPr>
          <w:ilvl w:val="0"/>
          <w:numId w:val="3"/>
        </w:numPr>
        <w:tabs>
          <w:tab w:val="left" w:pos="2006"/>
        </w:tabs>
        <w:spacing w:before="0"/>
        <w:ind w:right="-30"/>
        <w:rPr>
          <w:lang w:val="es-ES"/>
        </w:rPr>
      </w:pPr>
      <w:r w:rsidRPr="00BF7429">
        <w:rPr>
          <w:rFonts w:asciiTheme="minorHAnsi" w:hAnsiTheme="minorHAnsi" w:cs="Arial"/>
          <w:color w:val="000000" w:themeColor="text1"/>
          <w:lang w:val="es-EC"/>
        </w:rPr>
        <w:t>En caso de uso de plantaciones forestales adjunte Permiso del MAGAP.</w:t>
      </w:r>
    </w:p>
    <w:sectPr w:rsidR="00266040" w:rsidRPr="00BF7429" w:rsidSect="00085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21D"/>
    <w:multiLevelType w:val="multilevel"/>
    <w:tmpl w:val="145A18C6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404"/>
        </w:tabs>
        <w:ind w:left="4404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>
    <w:nsid w:val="1CE371F6"/>
    <w:multiLevelType w:val="hybridMultilevel"/>
    <w:tmpl w:val="D02EED3A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8E4C7ADA">
      <w:start w:val="1"/>
      <w:numFmt w:val="bullet"/>
      <w:lvlText w:val="-"/>
      <w:lvlJc w:val="left"/>
      <w:pPr>
        <w:ind w:left="3096" w:hanging="360"/>
      </w:pPr>
      <w:rPr>
        <w:rFonts w:ascii="Arial Narrow" w:eastAsia="Times New Roman" w:hAnsi="Arial Narrow" w:cs="Aria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7165651"/>
    <w:multiLevelType w:val="hybridMultilevel"/>
    <w:tmpl w:val="50E274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1AC2"/>
    <w:rsid w:val="00085C48"/>
    <w:rsid w:val="00266040"/>
    <w:rsid w:val="002F71FF"/>
    <w:rsid w:val="00506F86"/>
    <w:rsid w:val="005F52F3"/>
    <w:rsid w:val="00653F49"/>
    <w:rsid w:val="006647FE"/>
    <w:rsid w:val="00671747"/>
    <w:rsid w:val="008859FF"/>
    <w:rsid w:val="00AB2D64"/>
    <w:rsid w:val="00BD7310"/>
    <w:rsid w:val="00BF7429"/>
    <w:rsid w:val="00C74B5F"/>
    <w:rsid w:val="00F7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2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F71AC2"/>
    <w:pPr>
      <w:keepNext/>
      <w:pageBreakBefore/>
      <w:numPr>
        <w:numId w:val="1"/>
      </w:numPr>
      <w:spacing w:before="0" w:after="60"/>
      <w:jc w:val="left"/>
      <w:outlineLvl w:val="0"/>
    </w:pPr>
    <w:rPr>
      <w:rFonts w:asciiTheme="minorHAnsi" w:hAnsiTheme="minorHAnsi" w:cs="Arial"/>
      <w:iCs/>
      <w:caps/>
      <w:color w:val="000000" w:themeColor="text1"/>
      <w:spacing w:val="50"/>
      <w:kern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F71AC2"/>
    <w:pPr>
      <w:keepNext/>
      <w:numPr>
        <w:ilvl w:val="1"/>
        <w:numId w:val="1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F71AC2"/>
    <w:pPr>
      <w:keepNext/>
      <w:numPr>
        <w:ilvl w:val="2"/>
        <w:numId w:val="1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71AC2"/>
    <w:pPr>
      <w:keepNext/>
      <w:numPr>
        <w:ilvl w:val="3"/>
        <w:numId w:val="1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"/>
    <w:link w:val="Ttulo5Car"/>
    <w:autoRedefine/>
    <w:qFormat/>
    <w:rsid w:val="00F71AC2"/>
    <w:pPr>
      <w:numPr>
        <w:ilvl w:val="4"/>
        <w:numId w:val="1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link w:val="Ttulo6Car"/>
    <w:autoRedefine/>
    <w:qFormat/>
    <w:rsid w:val="00F71AC2"/>
    <w:pPr>
      <w:numPr>
        <w:ilvl w:val="5"/>
        <w:numId w:val="1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F71AC2"/>
    <w:pPr>
      <w:numPr>
        <w:ilvl w:val="6"/>
        <w:numId w:val="1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F71AC2"/>
    <w:pPr>
      <w:numPr>
        <w:ilvl w:val="7"/>
        <w:numId w:val="1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F71AC2"/>
    <w:pPr>
      <w:numPr>
        <w:ilvl w:val="8"/>
        <w:numId w:val="1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basedOn w:val="Fuentedeprrafopredeter"/>
    <w:link w:val="Ttulo1"/>
    <w:rsid w:val="00F71AC2"/>
    <w:rPr>
      <w:rFonts w:eastAsia="Times New Roman" w:cs="Arial"/>
      <w:iCs/>
      <w:caps/>
      <w:color w:val="000000" w:themeColor="text1"/>
      <w:spacing w:val="50"/>
      <w:kern w:val="28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71AC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71AC2"/>
    <w:rPr>
      <w:rFonts w:ascii="Segoe UI Semilight" w:eastAsia="Times New Roman" w:hAnsi="Segoe UI Semilight" w:cs="Times New Roman"/>
      <w:b/>
      <w:caps/>
      <w:sz w:val="24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F71AC2"/>
    <w:rPr>
      <w:rFonts w:ascii="Segoe UI Semilight" w:eastAsia="Times New Roman" w:hAnsi="Segoe UI Semilight" w:cs="Times New Roman"/>
      <w:b/>
      <w:bCs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F71AC2"/>
    <w:rPr>
      <w:rFonts w:ascii="Segoe UI Semilight" w:eastAsia="Times New Roman" w:hAnsi="Segoe UI Semilight" w:cs="Times New Roman"/>
      <w:b/>
      <w:bCs/>
      <w:iCs/>
      <w:sz w:val="20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F71AC2"/>
    <w:rPr>
      <w:rFonts w:ascii="Segoe UI Semilight" w:eastAsia="Times New Roman" w:hAnsi="Segoe UI Semilight" w:cs="Times New Roman"/>
      <w:bCs/>
      <w:sz w:val="20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71AC2"/>
    <w:rPr>
      <w:rFonts w:ascii="Segoe UI Semilight" w:eastAsia="Times New Roman" w:hAnsi="Segoe UI Semilight" w:cs="Times New Roman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F71AC2"/>
    <w:rPr>
      <w:rFonts w:ascii="Segoe UI Semilight" w:eastAsia="Times New Roman" w:hAnsi="Segoe UI Semilight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F71AC2"/>
    <w:rPr>
      <w:rFonts w:ascii="Segoe UI Semilight" w:eastAsia="Times New Roman" w:hAnsi="Segoe UI Semilight" w:cs="Arial"/>
      <w:lang w:val="en-US" w:eastAsia="es-ES"/>
    </w:rPr>
  </w:style>
  <w:style w:type="paragraph" w:styleId="Prrafodelista">
    <w:name w:val="List Paragraph"/>
    <w:aliases w:val="TIT 2 IND,Number Bullets,Texto,VIÑETAS"/>
    <w:basedOn w:val="Normal"/>
    <w:link w:val="PrrafodelistaCar"/>
    <w:uiPriority w:val="34"/>
    <w:qFormat/>
    <w:rsid w:val="00F71AC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Number Bullets Car,Texto Car,VIÑETAS Car"/>
    <w:link w:val="Prrafodelista"/>
    <w:uiPriority w:val="34"/>
    <w:locked/>
    <w:rsid w:val="00F71AC2"/>
    <w:rPr>
      <w:rFonts w:ascii="Calibri" w:eastAsia="Calibri" w:hAnsi="Calibri" w:cs="Times New Roman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2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F71AC2"/>
    <w:pPr>
      <w:keepNext/>
      <w:pageBreakBefore/>
      <w:numPr>
        <w:numId w:val="1"/>
      </w:numPr>
      <w:spacing w:before="0" w:after="60"/>
      <w:jc w:val="left"/>
      <w:outlineLvl w:val="0"/>
    </w:pPr>
    <w:rPr>
      <w:rFonts w:asciiTheme="minorHAnsi" w:hAnsiTheme="minorHAnsi" w:cs="Arial"/>
      <w:iCs/>
      <w:caps/>
      <w:color w:val="000000" w:themeColor="text1"/>
      <w:spacing w:val="50"/>
      <w:kern w:val="28"/>
      <w:lang w:val="es-ES"/>
    </w:rPr>
  </w:style>
  <w:style w:type="paragraph" w:styleId="Ttulo2">
    <w:name w:val="heading 2"/>
    <w:basedOn w:val="Normal"/>
    <w:next w:val="Normal"/>
    <w:link w:val="Ttulo2Car"/>
    <w:autoRedefine/>
    <w:qFormat/>
    <w:rsid w:val="00F71AC2"/>
    <w:pPr>
      <w:keepNext/>
      <w:numPr>
        <w:ilvl w:val="1"/>
        <w:numId w:val="1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F71AC2"/>
    <w:pPr>
      <w:keepNext/>
      <w:numPr>
        <w:ilvl w:val="2"/>
        <w:numId w:val="1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71AC2"/>
    <w:pPr>
      <w:keepNext/>
      <w:numPr>
        <w:ilvl w:val="3"/>
        <w:numId w:val="1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"/>
    <w:link w:val="Ttulo5Car"/>
    <w:autoRedefine/>
    <w:qFormat/>
    <w:rsid w:val="00F71AC2"/>
    <w:pPr>
      <w:numPr>
        <w:ilvl w:val="4"/>
        <w:numId w:val="1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link w:val="Ttulo6Car"/>
    <w:autoRedefine/>
    <w:qFormat/>
    <w:rsid w:val="00F71AC2"/>
    <w:pPr>
      <w:numPr>
        <w:ilvl w:val="5"/>
        <w:numId w:val="1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F71AC2"/>
    <w:pPr>
      <w:numPr>
        <w:ilvl w:val="6"/>
        <w:numId w:val="1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F71AC2"/>
    <w:pPr>
      <w:numPr>
        <w:ilvl w:val="7"/>
        <w:numId w:val="1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F71AC2"/>
    <w:pPr>
      <w:numPr>
        <w:ilvl w:val="8"/>
        <w:numId w:val="1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basedOn w:val="Fuentedeprrafopredeter"/>
    <w:link w:val="Ttulo1"/>
    <w:rsid w:val="00F71AC2"/>
    <w:rPr>
      <w:rFonts w:eastAsia="Times New Roman" w:cs="Arial"/>
      <w:iCs/>
      <w:caps/>
      <w:color w:val="000000" w:themeColor="text1"/>
      <w:spacing w:val="50"/>
      <w:kern w:val="28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71AC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71AC2"/>
    <w:rPr>
      <w:rFonts w:ascii="Segoe UI Semilight" w:eastAsia="Times New Roman" w:hAnsi="Segoe UI Semilight" w:cs="Times New Roman"/>
      <w:b/>
      <w:caps/>
      <w:sz w:val="24"/>
      <w:szCs w:val="24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F71AC2"/>
    <w:rPr>
      <w:rFonts w:ascii="Segoe UI Semilight" w:eastAsia="Times New Roman" w:hAnsi="Segoe UI Semilight" w:cs="Times New Roman"/>
      <w:b/>
      <w:bCs/>
      <w:sz w:val="20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F71AC2"/>
    <w:rPr>
      <w:rFonts w:ascii="Segoe UI Semilight" w:eastAsia="Times New Roman" w:hAnsi="Segoe UI Semilight" w:cs="Times New Roman"/>
      <w:b/>
      <w:bCs/>
      <w:iCs/>
      <w:sz w:val="20"/>
      <w:szCs w:val="20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F71AC2"/>
    <w:rPr>
      <w:rFonts w:ascii="Segoe UI Semilight" w:eastAsia="Times New Roman" w:hAnsi="Segoe UI Semilight" w:cs="Times New Roman"/>
      <w:bCs/>
      <w:sz w:val="20"/>
      <w:szCs w:val="20"/>
      <w:lang w:val="en-U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71AC2"/>
    <w:rPr>
      <w:rFonts w:ascii="Segoe UI Semilight" w:eastAsia="Times New Roman" w:hAnsi="Segoe UI Semilight" w:cs="Times New Roman"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F71AC2"/>
    <w:rPr>
      <w:rFonts w:ascii="Segoe UI Semilight" w:eastAsia="Times New Roman" w:hAnsi="Segoe UI Semilight" w:cs="Times New Roman"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F71AC2"/>
    <w:rPr>
      <w:rFonts w:ascii="Segoe UI Semilight" w:eastAsia="Times New Roman" w:hAnsi="Segoe UI Semilight" w:cs="Arial"/>
      <w:lang w:val="en-US" w:eastAsia="es-ES"/>
    </w:rPr>
  </w:style>
  <w:style w:type="paragraph" w:styleId="Prrafodelista">
    <w:name w:val="List Paragraph"/>
    <w:aliases w:val="TIT 2 IND,Number Bullets,Texto,VIÑETAS"/>
    <w:basedOn w:val="Normal"/>
    <w:link w:val="PrrafodelistaCar"/>
    <w:uiPriority w:val="34"/>
    <w:qFormat/>
    <w:rsid w:val="00F71AC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Number Bullets Car,Texto Car,VIÑETAS Car"/>
    <w:link w:val="Prrafodelista"/>
    <w:uiPriority w:val="34"/>
    <w:locked/>
    <w:rsid w:val="00F71AC2"/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bpalacios</dc:creator>
  <cp:lastModifiedBy>Panchana Rivera Johannita Katiuska</cp:lastModifiedBy>
  <cp:revision>12</cp:revision>
  <dcterms:created xsi:type="dcterms:W3CDTF">2017-03-31T22:35:00Z</dcterms:created>
  <dcterms:modified xsi:type="dcterms:W3CDTF">2018-08-17T13:43:00Z</dcterms:modified>
</cp:coreProperties>
</file>